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81" w:rsidRPr="00601781" w:rsidRDefault="00601781">
      <w:pPr>
        <w:spacing w:after="0" w:line="360" w:lineRule="auto"/>
        <w:ind w:left="-284" w:right="-340" w:firstLine="567"/>
        <w:jc w:val="center"/>
        <w:rPr>
          <w:b/>
          <w:sz w:val="56"/>
          <w:szCs w:val="32"/>
          <w:u w:val="single"/>
        </w:rPr>
      </w:pPr>
      <w:r w:rsidRPr="00601781">
        <w:rPr>
          <w:b/>
          <w:sz w:val="56"/>
          <w:szCs w:val="32"/>
          <w:u w:val="single"/>
        </w:rPr>
        <w:t>TEXTO 1</w:t>
      </w:r>
    </w:p>
    <w:p w:rsidR="00601781" w:rsidRDefault="00601781">
      <w:pPr>
        <w:spacing w:after="0" w:line="360" w:lineRule="auto"/>
        <w:ind w:left="-284" w:right="-340" w:firstLine="567"/>
        <w:jc w:val="center"/>
        <w:rPr>
          <w:b/>
          <w:sz w:val="32"/>
          <w:szCs w:val="32"/>
          <w:u w:val="single"/>
        </w:rPr>
      </w:pPr>
    </w:p>
    <w:p w:rsidR="00601781" w:rsidRDefault="00601781">
      <w:pPr>
        <w:spacing w:after="0" w:line="360" w:lineRule="auto"/>
        <w:ind w:left="-284" w:right="-340" w:firstLine="567"/>
        <w:jc w:val="center"/>
        <w:rPr>
          <w:b/>
          <w:sz w:val="32"/>
          <w:szCs w:val="32"/>
          <w:u w:val="single"/>
        </w:rPr>
      </w:pPr>
    </w:p>
    <w:p w:rsidR="00E349F1" w:rsidRDefault="00601781">
      <w:pPr>
        <w:spacing w:after="0" w:line="360" w:lineRule="auto"/>
        <w:ind w:left="-284" w:right="-340" w:firstLine="567"/>
        <w:jc w:val="center"/>
        <w:rPr>
          <w:b/>
          <w:sz w:val="32"/>
          <w:szCs w:val="32"/>
          <w:u w:val="single"/>
        </w:rPr>
      </w:pPr>
      <w:r>
        <w:rPr>
          <w:b/>
          <w:sz w:val="32"/>
          <w:szCs w:val="32"/>
          <w:u w:val="single"/>
        </w:rPr>
        <w:t>FOLKLORE-DEFINICIONES</w:t>
      </w:r>
    </w:p>
    <w:p w:rsidR="00E349F1" w:rsidRDefault="00E349F1">
      <w:pPr>
        <w:spacing w:after="0" w:line="360" w:lineRule="auto"/>
        <w:ind w:left="-284" w:right="-340" w:firstLine="567"/>
        <w:jc w:val="both"/>
        <w:rPr>
          <w:b/>
          <w:sz w:val="32"/>
          <w:szCs w:val="32"/>
        </w:rPr>
      </w:pPr>
    </w:p>
    <w:p w:rsidR="00E349F1" w:rsidRDefault="00601781">
      <w:pPr>
        <w:spacing w:after="0" w:line="360" w:lineRule="auto"/>
        <w:ind w:left="-284" w:right="-340" w:firstLine="567"/>
        <w:jc w:val="both"/>
        <w:rPr>
          <w:sz w:val="32"/>
          <w:szCs w:val="32"/>
        </w:rPr>
      </w:pPr>
      <w:r>
        <w:rPr>
          <w:b/>
          <w:sz w:val="32"/>
          <w:szCs w:val="32"/>
        </w:rPr>
        <w:t>Folklore,</w:t>
      </w:r>
      <w:r>
        <w:rPr>
          <w:sz w:val="32"/>
          <w:szCs w:val="32"/>
        </w:rPr>
        <w:t xml:space="preserve"> palabra de la lengua inglesa que también se utiliza en nuestro idioma, aunque, de acuerdo al diccionario de la Real Academia Española (RAE), se escribe folclore. En ocasiones, puede aparecer escrita como </w:t>
      </w:r>
      <w:proofErr w:type="spellStart"/>
      <w:r>
        <w:rPr>
          <w:sz w:val="32"/>
          <w:szCs w:val="32"/>
        </w:rPr>
        <w:t>folcklore</w:t>
      </w:r>
      <w:proofErr w:type="spellEnd"/>
      <w:r>
        <w:rPr>
          <w:sz w:val="32"/>
          <w:szCs w:val="32"/>
        </w:rPr>
        <w:t>, folclor o folklor. Los estudiosos mantie</w:t>
      </w:r>
      <w:r>
        <w:rPr>
          <w:sz w:val="32"/>
          <w:szCs w:val="32"/>
        </w:rPr>
        <w:t>nen la forma original "folklore".</w:t>
      </w:r>
    </w:p>
    <w:p w:rsidR="00E349F1" w:rsidRDefault="00E349F1">
      <w:pPr>
        <w:spacing w:after="0" w:line="360" w:lineRule="auto"/>
        <w:ind w:left="-284" w:right="-340" w:firstLine="567"/>
        <w:jc w:val="both"/>
        <w:rPr>
          <w:sz w:val="32"/>
          <w:szCs w:val="32"/>
        </w:rPr>
      </w:pPr>
    </w:p>
    <w:p w:rsidR="00E349F1" w:rsidRDefault="00601781">
      <w:pPr>
        <w:spacing w:after="0" w:line="360" w:lineRule="auto"/>
        <w:ind w:left="-284" w:right="-340" w:firstLine="567"/>
        <w:jc w:val="both"/>
        <w:rPr>
          <w:sz w:val="32"/>
          <w:szCs w:val="32"/>
        </w:rPr>
      </w:pPr>
      <w:r>
        <w:rPr>
          <w:sz w:val="32"/>
          <w:szCs w:val="32"/>
        </w:rPr>
        <w:t>La palabra "folklore" fue empleada por primera vez el 22 de agosto de 1846 en el periódico "THE ATHENEUM" de Londres por Sir WILLIAM JOHN THOMS, con el seudónimo AMBROSIO MERTON, quien definía a esta disciplina como "el e</w:t>
      </w:r>
      <w:r>
        <w:rPr>
          <w:sz w:val="32"/>
          <w:szCs w:val="32"/>
        </w:rPr>
        <w:t>studio de las antigüedades y la arqueología que abarca el saber de las clases populares de las naciones civilizadas",</w:t>
      </w:r>
    </w:p>
    <w:p w:rsidR="00E349F1" w:rsidRDefault="00E349F1">
      <w:pPr>
        <w:spacing w:after="0" w:line="360" w:lineRule="auto"/>
        <w:ind w:left="-284" w:right="-340" w:firstLine="567"/>
        <w:jc w:val="both"/>
        <w:rPr>
          <w:sz w:val="32"/>
          <w:szCs w:val="32"/>
        </w:rPr>
      </w:pPr>
    </w:p>
    <w:p w:rsidR="00E349F1" w:rsidRDefault="00601781">
      <w:pPr>
        <w:spacing w:after="0" w:line="360" w:lineRule="auto"/>
        <w:ind w:left="-284" w:right="-340" w:firstLine="567"/>
        <w:jc w:val="both"/>
        <w:rPr>
          <w:sz w:val="32"/>
          <w:szCs w:val="32"/>
        </w:rPr>
      </w:pPr>
      <w:r>
        <w:rPr>
          <w:sz w:val="32"/>
          <w:szCs w:val="32"/>
        </w:rPr>
        <w:t>El término actualmente en forma generalizada hace referencia al conjunto de creencias, prácticas y costumbres que son tradicionales de un</w:t>
      </w:r>
      <w:r>
        <w:rPr>
          <w:sz w:val="32"/>
          <w:szCs w:val="32"/>
        </w:rPr>
        <w:t xml:space="preserve"> pueblo o cultura. Se conoce como Folklore -con mayúscula- a la disciplina o ciencia que estudia estas materias.</w:t>
      </w:r>
    </w:p>
    <w:p w:rsidR="00E349F1" w:rsidRDefault="00E349F1">
      <w:pPr>
        <w:spacing w:after="0" w:line="360" w:lineRule="auto"/>
        <w:ind w:left="-284" w:right="-340" w:firstLine="567"/>
        <w:jc w:val="both"/>
        <w:rPr>
          <w:sz w:val="32"/>
          <w:szCs w:val="32"/>
        </w:rPr>
      </w:pPr>
    </w:p>
    <w:p w:rsidR="00E349F1" w:rsidRDefault="00601781">
      <w:pPr>
        <w:spacing w:after="0" w:line="360" w:lineRule="auto"/>
        <w:ind w:left="-284" w:right="-340" w:firstLine="567"/>
        <w:jc w:val="both"/>
        <w:rPr>
          <w:sz w:val="32"/>
          <w:szCs w:val="32"/>
        </w:rPr>
      </w:pPr>
      <w:r>
        <w:rPr>
          <w:sz w:val="32"/>
          <w:szCs w:val="32"/>
        </w:rPr>
        <w:lastRenderedPageBreak/>
        <w:t>El folklore incluye los bailes, la música, las leyendas, los cuentos, las artesanías y las supersticiones de la cultura local, entre otros fac</w:t>
      </w:r>
      <w:r>
        <w:rPr>
          <w:sz w:val="32"/>
          <w:szCs w:val="32"/>
        </w:rPr>
        <w:t>tores. Se trata de tradiciones compartidas por la población y que suelen transmitirse, a través del paso del tiempo, de generación en generación.</w:t>
      </w:r>
    </w:p>
    <w:p w:rsidR="00E349F1" w:rsidRDefault="00E349F1">
      <w:pPr>
        <w:spacing w:after="0" w:line="360" w:lineRule="auto"/>
        <w:ind w:left="-284" w:right="-340" w:firstLine="567"/>
        <w:jc w:val="both"/>
        <w:rPr>
          <w:sz w:val="32"/>
          <w:szCs w:val="32"/>
        </w:rPr>
      </w:pPr>
    </w:p>
    <w:p w:rsidR="00E349F1" w:rsidRDefault="00601781">
      <w:pPr>
        <w:spacing w:after="0" w:line="360" w:lineRule="auto"/>
        <w:ind w:left="-284" w:right="-340" w:firstLine="567"/>
        <w:jc w:val="both"/>
        <w:rPr>
          <w:sz w:val="32"/>
          <w:szCs w:val="32"/>
        </w:rPr>
      </w:pPr>
      <w:r>
        <w:rPr>
          <w:sz w:val="32"/>
          <w:szCs w:val="32"/>
        </w:rPr>
        <w:t xml:space="preserve">Para el </w:t>
      </w:r>
      <w:r>
        <w:rPr>
          <w:b/>
          <w:sz w:val="32"/>
          <w:szCs w:val="32"/>
        </w:rPr>
        <w:t xml:space="preserve">Dr. Augusto Raúl </w:t>
      </w:r>
      <w:proofErr w:type="spellStart"/>
      <w:r>
        <w:rPr>
          <w:b/>
          <w:sz w:val="32"/>
          <w:szCs w:val="32"/>
        </w:rPr>
        <w:t>Cortazar</w:t>
      </w:r>
      <w:proofErr w:type="spellEnd"/>
      <w:r>
        <w:rPr>
          <w:sz w:val="32"/>
          <w:szCs w:val="32"/>
        </w:rPr>
        <w:t xml:space="preserve"> un hecho, para convertirse en objeto de estudio de esta ciencia, debe cumpl</w:t>
      </w:r>
      <w:r>
        <w:rPr>
          <w:sz w:val="32"/>
          <w:szCs w:val="32"/>
        </w:rPr>
        <w:t>ir ocho requisitos y ser:</w:t>
      </w:r>
    </w:p>
    <w:p w:rsidR="00E349F1" w:rsidRDefault="00E349F1">
      <w:pPr>
        <w:spacing w:after="0" w:line="360" w:lineRule="auto"/>
        <w:ind w:left="-284" w:right="-340" w:firstLine="567"/>
        <w:jc w:val="both"/>
        <w:rPr>
          <w:sz w:val="32"/>
          <w:szCs w:val="32"/>
        </w:rPr>
      </w:pPr>
    </w:p>
    <w:p w:rsidR="00E349F1" w:rsidRDefault="00601781">
      <w:pPr>
        <w:spacing w:after="0" w:line="360" w:lineRule="auto"/>
        <w:ind w:left="-284" w:right="-340" w:firstLine="567"/>
        <w:jc w:val="both"/>
        <w:rPr>
          <w:b/>
          <w:sz w:val="32"/>
          <w:szCs w:val="32"/>
        </w:rPr>
      </w:pPr>
      <w:r>
        <w:rPr>
          <w:b/>
          <w:sz w:val="32"/>
          <w:szCs w:val="32"/>
        </w:rPr>
        <w:t>1. Colectivo, socializado y vigente.</w:t>
      </w:r>
    </w:p>
    <w:p w:rsidR="00E349F1" w:rsidRDefault="00601781">
      <w:pPr>
        <w:spacing w:after="0" w:line="360" w:lineRule="auto"/>
        <w:ind w:left="-284" w:right="-340" w:firstLine="567"/>
        <w:jc w:val="both"/>
        <w:rPr>
          <w:sz w:val="32"/>
          <w:szCs w:val="32"/>
        </w:rPr>
      </w:pPr>
      <w:r>
        <w:rPr>
          <w:sz w:val="32"/>
          <w:szCs w:val="32"/>
        </w:rPr>
        <w:t>Que el hecho no sea extraño a la comunidad, ni exótico, debe ser parte de esa sociedad y que tenga acción vigente. La doma de un caballo en el campo forma parte de la sociedad y es práctica ac</w:t>
      </w:r>
      <w:r>
        <w:rPr>
          <w:sz w:val="32"/>
          <w:szCs w:val="32"/>
        </w:rPr>
        <w:t>tiva y vigente, a nadie le llama la atención, sin embargo ese hecho en la ciudad sería visto con ojos extraños.</w:t>
      </w:r>
    </w:p>
    <w:p w:rsidR="00E349F1" w:rsidRDefault="00601781">
      <w:pPr>
        <w:spacing w:after="0" w:line="360" w:lineRule="auto"/>
        <w:ind w:left="-284" w:right="-340" w:firstLine="567"/>
        <w:jc w:val="both"/>
        <w:rPr>
          <w:b/>
          <w:sz w:val="32"/>
          <w:szCs w:val="32"/>
        </w:rPr>
      </w:pPr>
      <w:r>
        <w:rPr>
          <w:b/>
          <w:sz w:val="32"/>
          <w:szCs w:val="32"/>
        </w:rPr>
        <w:t>2. Popular</w:t>
      </w:r>
    </w:p>
    <w:p w:rsidR="00E349F1" w:rsidRDefault="00601781">
      <w:pPr>
        <w:spacing w:after="0" w:line="360" w:lineRule="auto"/>
        <w:ind w:left="-284" w:right="-340" w:firstLine="567"/>
        <w:jc w:val="both"/>
        <w:rPr>
          <w:sz w:val="32"/>
          <w:szCs w:val="32"/>
        </w:rPr>
      </w:pPr>
      <w:r>
        <w:rPr>
          <w:sz w:val="32"/>
          <w:szCs w:val="32"/>
        </w:rPr>
        <w:t xml:space="preserve">El pueblo recibe como herencia algún cantar o una leyenda, por ejemplo, que el mismo uso ha ido variando y lo ha convertido en parte </w:t>
      </w:r>
      <w:r>
        <w:rPr>
          <w:sz w:val="32"/>
          <w:szCs w:val="32"/>
        </w:rPr>
        <w:t>misma de la población. De este modo se conocen tantas y tan variadas versiones de la leyenda del duende, que forma parte del imaginario popular. No es lo mismo popular que popularizado, ya que este último considera los hechos que son de fama momentánea o d</w:t>
      </w:r>
      <w:r>
        <w:rPr>
          <w:sz w:val="32"/>
          <w:szCs w:val="32"/>
        </w:rPr>
        <w:t>e moda.</w:t>
      </w:r>
    </w:p>
    <w:p w:rsidR="00E349F1" w:rsidRDefault="00601781">
      <w:pPr>
        <w:spacing w:after="0" w:line="360" w:lineRule="auto"/>
        <w:ind w:left="-284" w:right="-340" w:firstLine="567"/>
        <w:jc w:val="both"/>
        <w:rPr>
          <w:b/>
          <w:sz w:val="32"/>
          <w:szCs w:val="32"/>
        </w:rPr>
      </w:pPr>
      <w:r>
        <w:rPr>
          <w:b/>
          <w:sz w:val="32"/>
          <w:szCs w:val="32"/>
        </w:rPr>
        <w:t>3. Empírico, espontáneo y no institucionalizado</w:t>
      </w:r>
    </w:p>
    <w:p w:rsidR="00E349F1" w:rsidRDefault="00601781">
      <w:pPr>
        <w:spacing w:after="0" w:line="360" w:lineRule="auto"/>
        <w:ind w:left="-284" w:right="-340" w:firstLine="567"/>
        <w:jc w:val="both"/>
        <w:rPr>
          <w:sz w:val="32"/>
          <w:szCs w:val="32"/>
        </w:rPr>
      </w:pPr>
      <w:r>
        <w:rPr>
          <w:sz w:val="32"/>
          <w:szCs w:val="32"/>
        </w:rPr>
        <w:lastRenderedPageBreak/>
        <w:t>El hecho debe ser creado como parte de una sociedad, por imitación, por conveniencia, en forma impensada. No debe ser impuesto por medio de algún sistema o método, como aprender a trenzar con un libro</w:t>
      </w:r>
      <w:r>
        <w:rPr>
          <w:sz w:val="32"/>
          <w:szCs w:val="32"/>
        </w:rPr>
        <w:t>, o cocinar sacando recetas de un programa de televisión.</w:t>
      </w:r>
    </w:p>
    <w:p w:rsidR="00E349F1" w:rsidRDefault="00601781">
      <w:pPr>
        <w:spacing w:after="0" w:line="360" w:lineRule="auto"/>
        <w:ind w:left="-284" w:right="-340" w:firstLine="567"/>
        <w:jc w:val="both"/>
        <w:rPr>
          <w:b/>
          <w:sz w:val="32"/>
          <w:szCs w:val="32"/>
        </w:rPr>
      </w:pPr>
      <w:r>
        <w:rPr>
          <w:b/>
          <w:sz w:val="32"/>
          <w:szCs w:val="32"/>
        </w:rPr>
        <w:t>4. De transmisión oral</w:t>
      </w:r>
    </w:p>
    <w:p w:rsidR="00E349F1" w:rsidRDefault="00601781">
      <w:pPr>
        <w:spacing w:after="0" w:line="360" w:lineRule="auto"/>
        <w:ind w:left="-284" w:right="-340" w:firstLine="567"/>
        <w:jc w:val="both"/>
        <w:rPr>
          <w:sz w:val="32"/>
          <w:szCs w:val="32"/>
        </w:rPr>
      </w:pPr>
      <w:r>
        <w:rPr>
          <w:sz w:val="32"/>
          <w:szCs w:val="32"/>
        </w:rPr>
        <w:t xml:space="preserve">Como continuación del anterior enunciado, el hecho folklórico debe ser transmitido por asimilación que excluye libros, cine, televisión, etc. El </w:t>
      </w:r>
      <w:proofErr w:type="spellStart"/>
      <w:r>
        <w:rPr>
          <w:sz w:val="32"/>
          <w:szCs w:val="32"/>
        </w:rPr>
        <w:t>trenzador</w:t>
      </w:r>
      <w:proofErr w:type="spellEnd"/>
      <w:r>
        <w:rPr>
          <w:sz w:val="32"/>
          <w:szCs w:val="32"/>
        </w:rPr>
        <w:t xml:space="preserve"> aprende de su maestr</w:t>
      </w:r>
      <w:r>
        <w:rPr>
          <w:sz w:val="32"/>
          <w:szCs w:val="32"/>
        </w:rPr>
        <w:t>o con la práctica y la imitación, que luego pulirá y mejorará, lo cual no impide que se pueda tomar posterior nota para mejor memorización.</w:t>
      </w:r>
    </w:p>
    <w:p w:rsidR="00E349F1" w:rsidRDefault="00601781">
      <w:pPr>
        <w:spacing w:after="0" w:line="360" w:lineRule="auto"/>
        <w:ind w:left="-284" w:right="-340" w:firstLine="567"/>
        <w:jc w:val="both"/>
        <w:rPr>
          <w:b/>
          <w:sz w:val="32"/>
          <w:szCs w:val="32"/>
        </w:rPr>
      </w:pPr>
      <w:r>
        <w:rPr>
          <w:b/>
          <w:sz w:val="32"/>
          <w:szCs w:val="32"/>
        </w:rPr>
        <w:t>5. Funcional</w:t>
      </w:r>
    </w:p>
    <w:p w:rsidR="00E349F1" w:rsidRDefault="00601781">
      <w:pPr>
        <w:spacing w:after="0" w:line="360" w:lineRule="auto"/>
        <w:ind w:left="-284" w:right="-340" w:firstLine="567"/>
        <w:jc w:val="both"/>
        <w:rPr>
          <w:sz w:val="32"/>
          <w:szCs w:val="32"/>
        </w:rPr>
      </w:pPr>
      <w:r>
        <w:rPr>
          <w:sz w:val="32"/>
          <w:szCs w:val="32"/>
        </w:rPr>
        <w:t>El hecho debe satisfacer una necesidad de la comunidad, debe cumplir una función; Así la leyenda que cu</w:t>
      </w:r>
      <w:r>
        <w:rPr>
          <w:sz w:val="32"/>
          <w:szCs w:val="32"/>
        </w:rPr>
        <w:t>mple una función esencial (el duende aparece a la siesta en grandes zanjones, para evitar que los chiquillos corran peligro y se accidenten en los hondos precipicios cuando los padres no están).</w:t>
      </w:r>
    </w:p>
    <w:p w:rsidR="00E349F1" w:rsidRDefault="00601781">
      <w:pPr>
        <w:spacing w:after="0" w:line="360" w:lineRule="auto"/>
        <w:ind w:left="-284" w:right="-340" w:firstLine="567"/>
        <w:jc w:val="both"/>
        <w:rPr>
          <w:b/>
          <w:sz w:val="32"/>
          <w:szCs w:val="32"/>
        </w:rPr>
      </w:pPr>
      <w:r>
        <w:rPr>
          <w:b/>
          <w:sz w:val="32"/>
          <w:szCs w:val="32"/>
        </w:rPr>
        <w:t>6. Tradicional</w:t>
      </w:r>
    </w:p>
    <w:p w:rsidR="00E349F1" w:rsidRDefault="00601781">
      <w:pPr>
        <w:spacing w:after="0" w:line="360" w:lineRule="auto"/>
        <w:ind w:left="-284" w:right="-340" w:firstLine="567"/>
        <w:jc w:val="both"/>
        <w:rPr>
          <w:sz w:val="32"/>
          <w:szCs w:val="32"/>
        </w:rPr>
      </w:pPr>
      <w:r>
        <w:rPr>
          <w:sz w:val="32"/>
          <w:szCs w:val="32"/>
        </w:rPr>
        <w:t>Es un requisito fundamental del hecho folklóri</w:t>
      </w:r>
      <w:r>
        <w:rPr>
          <w:sz w:val="32"/>
          <w:szCs w:val="32"/>
        </w:rPr>
        <w:t>co: que se transmita de generación en generación. Así los padres lo transmiten a sus hijos y los maestros a sus alumnos. Le da carácter perpetuo y continuamente mutable.</w:t>
      </w:r>
    </w:p>
    <w:p w:rsidR="00E349F1" w:rsidRDefault="00601781">
      <w:pPr>
        <w:spacing w:after="0" w:line="360" w:lineRule="auto"/>
        <w:ind w:left="-284" w:right="-340" w:firstLine="567"/>
        <w:jc w:val="both"/>
        <w:rPr>
          <w:b/>
          <w:sz w:val="32"/>
          <w:szCs w:val="32"/>
        </w:rPr>
      </w:pPr>
      <w:r>
        <w:rPr>
          <w:b/>
          <w:sz w:val="32"/>
          <w:szCs w:val="32"/>
        </w:rPr>
        <w:t>7. Anónimo</w:t>
      </w:r>
    </w:p>
    <w:p w:rsidR="00E349F1" w:rsidRDefault="00601781">
      <w:pPr>
        <w:spacing w:after="0" w:line="360" w:lineRule="auto"/>
        <w:ind w:left="-284" w:right="-340" w:firstLine="567"/>
        <w:jc w:val="both"/>
        <w:rPr>
          <w:sz w:val="32"/>
          <w:szCs w:val="32"/>
        </w:rPr>
      </w:pPr>
      <w:r>
        <w:rPr>
          <w:sz w:val="32"/>
          <w:szCs w:val="32"/>
        </w:rPr>
        <w:lastRenderedPageBreak/>
        <w:t xml:space="preserve">La misma transmisión del hecho hace que el autor se pierda en el tiempo y </w:t>
      </w:r>
      <w:r>
        <w:rPr>
          <w:sz w:val="32"/>
          <w:szCs w:val="32"/>
        </w:rPr>
        <w:t>en la asimilación por parte de la sociedad. Como vemos, hasta aquí todo se relaciona. Ya que al hacerse popular y tradicional, va logrando el anonimato progresivo.</w:t>
      </w:r>
    </w:p>
    <w:p w:rsidR="00E349F1" w:rsidRDefault="00601781">
      <w:pPr>
        <w:spacing w:after="0" w:line="360" w:lineRule="auto"/>
        <w:ind w:left="-284" w:right="-340" w:firstLine="567"/>
        <w:jc w:val="both"/>
        <w:rPr>
          <w:b/>
          <w:sz w:val="32"/>
          <w:szCs w:val="32"/>
        </w:rPr>
      </w:pPr>
      <w:r>
        <w:rPr>
          <w:b/>
          <w:sz w:val="32"/>
          <w:szCs w:val="32"/>
        </w:rPr>
        <w:t>8. Geográficamente localizado</w:t>
      </w:r>
    </w:p>
    <w:p w:rsidR="00E349F1" w:rsidRDefault="00601781">
      <w:pPr>
        <w:spacing w:after="0" w:line="360" w:lineRule="auto"/>
        <w:ind w:left="-284" w:right="-340" w:firstLine="567"/>
        <w:jc w:val="both"/>
        <w:rPr>
          <w:sz w:val="32"/>
          <w:szCs w:val="32"/>
        </w:rPr>
      </w:pPr>
      <w:proofErr w:type="spellStart"/>
      <w:r>
        <w:rPr>
          <w:sz w:val="32"/>
          <w:szCs w:val="32"/>
        </w:rPr>
        <w:t>Cortazar</w:t>
      </w:r>
      <w:proofErr w:type="spellEnd"/>
      <w:r>
        <w:rPr>
          <w:sz w:val="32"/>
          <w:szCs w:val="32"/>
        </w:rPr>
        <w:t xml:space="preserve"> enuncia que el medio ambiente influye, aunque no “det</w:t>
      </w:r>
      <w:r>
        <w:rPr>
          <w:sz w:val="32"/>
          <w:szCs w:val="32"/>
        </w:rPr>
        <w:t>erminante”, sin embargo nosotros veríamos la geografía como un contexto necesario para que el pueblo sea productor de hechos folklóricos específicos. En todo caso el entorno determina que los distintos hechos sean los que identifican a un grupo del otro.</w:t>
      </w:r>
    </w:p>
    <w:p w:rsidR="00E349F1" w:rsidRDefault="00E349F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pPr>
        <w:spacing w:after="0" w:line="360" w:lineRule="auto"/>
        <w:ind w:left="-284" w:right="-340" w:firstLine="567"/>
        <w:jc w:val="both"/>
      </w:pPr>
    </w:p>
    <w:p w:rsidR="00601781" w:rsidRDefault="00601781" w:rsidP="00601781">
      <w:pPr>
        <w:spacing w:after="0" w:line="360" w:lineRule="auto"/>
        <w:ind w:left="-284" w:right="-340" w:firstLine="567"/>
        <w:jc w:val="center"/>
        <w:rPr>
          <w:b/>
          <w:sz w:val="56"/>
          <w:szCs w:val="32"/>
          <w:u w:val="single"/>
        </w:rPr>
      </w:pPr>
      <w:r w:rsidRPr="00601781">
        <w:rPr>
          <w:b/>
          <w:sz w:val="56"/>
          <w:szCs w:val="32"/>
          <w:u w:val="single"/>
        </w:rPr>
        <w:lastRenderedPageBreak/>
        <w:t xml:space="preserve">TEXTO </w:t>
      </w:r>
      <w:r>
        <w:rPr>
          <w:b/>
          <w:sz w:val="56"/>
          <w:szCs w:val="32"/>
          <w:u w:val="single"/>
        </w:rPr>
        <w:t>2</w:t>
      </w:r>
    </w:p>
    <w:p w:rsidR="00601781" w:rsidRDefault="00601781" w:rsidP="00601781">
      <w:pPr>
        <w:spacing w:line="360" w:lineRule="auto"/>
        <w:ind w:left="-57" w:firstLine="709"/>
        <w:jc w:val="center"/>
        <w:rPr>
          <w:sz w:val="32"/>
          <w:szCs w:val="32"/>
          <w:u w:val="single"/>
        </w:rPr>
      </w:pPr>
      <w:r>
        <w:rPr>
          <w:sz w:val="32"/>
          <w:szCs w:val="32"/>
          <w:u w:val="single"/>
          <w:lang w:val="es-AR"/>
        </w:rPr>
        <w:t>Importancia del Folklore en la Educación</w:t>
      </w:r>
    </w:p>
    <w:p w:rsidR="00601781" w:rsidRDefault="00601781" w:rsidP="00601781">
      <w:pPr>
        <w:spacing w:line="360" w:lineRule="auto"/>
        <w:ind w:left="-57" w:firstLine="709"/>
        <w:jc w:val="center"/>
        <w:rPr>
          <w:i/>
          <w:iCs/>
          <w:sz w:val="32"/>
          <w:szCs w:val="32"/>
        </w:rPr>
      </w:pPr>
      <w:r>
        <w:rPr>
          <w:b/>
          <w:bCs/>
          <w:i/>
          <w:iCs/>
          <w:sz w:val="32"/>
          <w:szCs w:val="32"/>
          <w:lang w:val="es-AR"/>
        </w:rPr>
        <w:t>Resolución emanada de las “Primeras Jornadas del Folklore – Salta 2009”</w:t>
      </w:r>
    </w:p>
    <w:p w:rsidR="00601781" w:rsidRDefault="00601781" w:rsidP="00601781">
      <w:pPr>
        <w:spacing w:line="360" w:lineRule="auto"/>
        <w:ind w:left="-567" w:right="-567" w:firstLine="709"/>
        <w:jc w:val="both"/>
        <w:rPr>
          <w:sz w:val="32"/>
          <w:szCs w:val="32"/>
        </w:rPr>
      </w:pPr>
      <w:r>
        <w:rPr>
          <w:sz w:val="32"/>
          <w:szCs w:val="32"/>
          <w:lang w:val="es-AR"/>
        </w:rPr>
        <w:t>En las Primeras Jornadas del Folklore organizadas por la Academia del Folklore de Salta,  entre los días 10 y 11 de noviembre de 2009 se resolvió lo siguiente:</w:t>
      </w:r>
    </w:p>
    <w:p w:rsidR="00601781" w:rsidRDefault="00601781" w:rsidP="00601781">
      <w:pPr>
        <w:spacing w:line="360" w:lineRule="auto"/>
        <w:ind w:left="-567" w:right="-567" w:firstLine="709"/>
        <w:jc w:val="both"/>
        <w:rPr>
          <w:sz w:val="32"/>
          <w:szCs w:val="32"/>
        </w:rPr>
      </w:pPr>
      <w:r>
        <w:rPr>
          <w:sz w:val="32"/>
          <w:szCs w:val="32"/>
          <w:lang w:val="es-AR"/>
        </w:rPr>
        <w:t>Dada la importancia de conservar la cultura tradicional, folklórica y popular en nuestros ciudadanos y especialmente en los niños para promover la vuelta a sus raíces más profundas.</w:t>
      </w:r>
    </w:p>
    <w:p w:rsidR="00601781" w:rsidRDefault="00601781" w:rsidP="00601781">
      <w:pPr>
        <w:spacing w:line="360" w:lineRule="auto"/>
        <w:ind w:left="-567" w:right="-567" w:firstLine="709"/>
        <w:jc w:val="both"/>
        <w:rPr>
          <w:sz w:val="32"/>
          <w:szCs w:val="32"/>
        </w:rPr>
      </w:pPr>
      <w:r>
        <w:rPr>
          <w:sz w:val="32"/>
          <w:szCs w:val="32"/>
          <w:lang w:val="es-AR"/>
        </w:rPr>
        <w:t>Y dado que el Folklore abarca diversos aspectos como ser las creencias, las costumbres, y las tradiciones.</w:t>
      </w:r>
    </w:p>
    <w:p w:rsidR="00601781" w:rsidRDefault="00601781" w:rsidP="00601781">
      <w:pPr>
        <w:spacing w:line="360" w:lineRule="auto"/>
        <w:ind w:left="-567" w:right="-567" w:firstLine="709"/>
        <w:jc w:val="both"/>
        <w:rPr>
          <w:sz w:val="32"/>
          <w:szCs w:val="32"/>
        </w:rPr>
      </w:pPr>
      <w:r>
        <w:rPr>
          <w:sz w:val="32"/>
          <w:szCs w:val="32"/>
          <w:lang w:val="es-AR"/>
        </w:rPr>
        <w:t>Y considerando que en nuestra época se están perdiendo los valores tradicionales de nuestros padres, por medio del folklore se impartirían valores como la solidaridad, el respeto, la ayuda mutua y el trabajo cooperativo.</w:t>
      </w:r>
    </w:p>
    <w:p w:rsidR="00601781" w:rsidRDefault="00601781" w:rsidP="00601781">
      <w:pPr>
        <w:spacing w:line="360" w:lineRule="auto"/>
        <w:ind w:left="-567" w:right="-567" w:firstLine="709"/>
        <w:jc w:val="both"/>
        <w:rPr>
          <w:sz w:val="32"/>
          <w:szCs w:val="32"/>
        </w:rPr>
      </w:pPr>
      <w:r>
        <w:rPr>
          <w:sz w:val="32"/>
          <w:szCs w:val="32"/>
          <w:lang w:val="es-AR"/>
        </w:rPr>
        <w:t xml:space="preserve">Como una manera de hacer frente a la aculturación y/o homogenización de la cultura de la globalización, y rumbo al bicentenario de nuestra nación, se debe implementar el gusto por ella que no es otra cosa que la identidad colectiva de la comunidad; de esta manera estaríamos formando un ser no repetitivo sino creativo. Un joven </w:t>
      </w:r>
      <w:r>
        <w:rPr>
          <w:sz w:val="32"/>
          <w:szCs w:val="32"/>
          <w:lang w:val="es-AR"/>
        </w:rPr>
        <w:lastRenderedPageBreak/>
        <w:t>orgulloso y  seguro de sí mismo, que comprenda que cada ser humano es un universo y que él mismo es un milagro.</w:t>
      </w:r>
    </w:p>
    <w:p w:rsidR="00601781" w:rsidRDefault="00601781" w:rsidP="00601781">
      <w:pPr>
        <w:spacing w:line="360" w:lineRule="auto"/>
        <w:ind w:left="-567" w:right="-567" w:firstLine="709"/>
        <w:jc w:val="both"/>
        <w:rPr>
          <w:sz w:val="32"/>
          <w:szCs w:val="32"/>
        </w:rPr>
      </w:pPr>
      <w:r>
        <w:rPr>
          <w:sz w:val="32"/>
          <w:szCs w:val="32"/>
          <w:lang w:val="es-AR"/>
        </w:rPr>
        <w:t>Considerando –además-  que una de las funciones más importantes de la escuela es la transmisión de la herencia social y cultural de nuestro pueblo, porque la educación debería realizarse a partir de esas raíces que posee dicho pueblo, de vivencias autóctonas de sus familiares o antepasados, en distintos ámbitos como el musical, artesanal, entre otros.</w:t>
      </w:r>
    </w:p>
    <w:p w:rsidR="00601781" w:rsidRDefault="00601781" w:rsidP="00601781">
      <w:pPr>
        <w:spacing w:line="360" w:lineRule="auto"/>
        <w:ind w:left="-567" w:right="-567" w:firstLine="709"/>
        <w:jc w:val="both"/>
        <w:rPr>
          <w:sz w:val="32"/>
          <w:szCs w:val="32"/>
        </w:rPr>
      </w:pPr>
      <w:r>
        <w:rPr>
          <w:sz w:val="32"/>
          <w:szCs w:val="32"/>
          <w:lang w:val="es-AR"/>
        </w:rPr>
        <w:t>La educación estaría –además- al servicio del rescate, enriqueciendo culturalmente a docentes,  alumnos y toda la comunidad, con el más firme propósito de preservar y difundir ese patrimonio ancestral que encierra la genuina sabiduría popular.</w:t>
      </w:r>
    </w:p>
    <w:p w:rsidR="00601781" w:rsidRDefault="00601781" w:rsidP="00601781">
      <w:pPr>
        <w:spacing w:line="360" w:lineRule="auto"/>
        <w:ind w:left="-567" w:right="-567" w:firstLine="709"/>
        <w:jc w:val="both"/>
        <w:rPr>
          <w:sz w:val="32"/>
          <w:szCs w:val="32"/>
        </w:rPr>
      </w:pPr>
      <w:r>
        <w:rPr>
          <w:sz w:val="32"/>
          <w:szCs w:val="32"/>
          <w:lang w:val="es-AR"/>
        </w:rPr>
        <w:t xml:space="preserve">Por lo expuesto,  se resuelve para el año 2010, formular desde la Academia del Folklore de Salta con el aporte de las organizaciones que componen el Plenario de Organizaciones para el Bicentenario en Salta, un anteproyecto de ley </w:t>
      </w:r>
      <w:proofErr w:type="spellStart"/>
      <w:r>
        <w:rPr>
          <w:sz w:val="32"/>
          <w:szCs w:val="32"/>
          <w:lang w:val="es-AR"/>
        </w:rPr>
        <w:t>abarcativo</w:t>
      </w:r>
      <w:proofErr w:type="spellEnd"/>
      <w:r>
        <w:rPr>
          <w:sz w:val="32"/>
          <w:szCs w:val="32"/>
          <w:lang w:val="es-AR"/>
        </w:rPr>
        <w:t xml:space="preserve">, desde el nivel inicial hasta el superior, que integre a las actividades curriculares con el folklore, promueva la interacción grupal, el aprendizaje a través de la música, la danza, los cuentos, leyendas, poesía, costumbres, coplas y refranes con la finalidad de estrechar lazos entre la escuela, lo social y la comunidad. Propicie el desarrollo de expresiones creativas y comunicativas apropiándose de los distintos lenguajes; y que promueva el rescate de la sabiduría popular en </w:t>
      </w:r>
      <w:r>
        <w:rPr>
          <w:sz w:val="32"/>
          <w:szCs w:val="32"/>
          <w:lang w:val="es-AR"/>
        </w:rPr>
        <w:lastRenderedPageBreak/>
        <w:t>su propio hábitat donde se encuentra la escuela y con la ayuda de especialistas que nos instruyan por el camino del folklore como ciencia.</w:t>
      </w:r>
    </w:p>
    <w:p w:rsidR="00601781" w:rsidRDefault="00601781" w:rsidP="00601781">
      <w:pPr>
        <w:spacing w:line="360" w:lineRule="auto"/>
        <w:ind w:left="-567" w:right="-567" w:firstLine="709"/>
        <w:jc w:val="both"/>
        <w:rPr>
          <w:sz w:val="32"/>
          <w:szCs w:val="32"/>
        </w:rPr>
      </w:pPr>
      <w:r>
        <w:rPr>
          <w:sz w:val="32"/>
          <w:szCs w:val="32"/>
          <w:lang w:val="es-AR"/>
        </w:rPr>
        <w:t>La futura asignatura serviría,  entonces,  para evitar la deshumanización, para vivir preocupados por el otro, por el “sentir con” ya que el individuo afianzaría de esta manera su identidad personal, también acentuaría las relaciones interpersonales que impone la vida en comunidad.</w:t>
      </w:r>
    </w:p>
    <w:p w:rsidR="00601781" w:rsidRDefault="00601781" w:rsidP="00601781">
      <w:pPr>
        <w:spacing w:line="360" w:lineRule="auto"/>
        <w:ind w:left="-567" w:right="-567" w:firstLine="709"/>
        <w:jc w:val="both"/>
        <w:rPr>
          <w:sz w:val="32"/>
          <w:szCs w:val="32"/>
          <w:lang w:val="es-AR"/>
        </w:rPr>
      </w:pPr>
      <w:r>
        <w:rPr>
          <w:sz w:val="32"/>
          <w:szCs w:val="32"/>
          <w:lang w:val="es-AR"/>
        </w:rPr>
        <w:t xml:space="preserve">Por último,  sabedores que en la actualidad, y a excepción de algunas parciales y breves experiencias desarrolladas en unos pocos centros escolares, el folklore, en sentido estricto, no es fácil de aplicar, se crearía un equipo multidisciplinario constituido por profesionales en Ciencias de la Educación, Antropólogos y </w:t>
      </w:r>
      <w:proofErr w:type="spellStart"/>
      <w:r>
        <w:rPr>
          <w:sz w:val="32"/>
          <w:szCs w:val="32"/>
          <w:lang w:val="es-AR"/>
        </w:rPr>
        <w:t>Folklorólogos</w:t>
      </w:r>
      <w:proofErr w:type="spellEnd"/>
      <w:r>
        <w:rPr>
          <w:sz w:val="32"/>
          <w:szCs w:val="32"/>
          <w:lang w:val="es-AR"/>
        </w:rPr>
        <w:t xml:space="preserve"> a fin de realizar  con éxito la tarea encomendada.</w:t>
      </w:r>
    </w:p>
    <w:p w:rsidR="00601781" w:rsidRDefault="00601781" w:rsidP="00601781">
      <w:pPr>
        <w:spacing w:line="360" w:lineRule="auto"/>
        <w:ind w:left="-567" w:right="-567" w:firstLine="709"/>
        <w:jc w:val="both"/>
        <w:rPr>
          <w:sz w:val="32"/>
          <w:szCs w:val="32"/>
          <w:lang w:val="es-AR"/>
        </w:rPr>
      </w:pPr>
    </w:p>
    <w:p w:rsidR="00601781" w:rsidRDefault="00601781" w:rsidP="00601781">
      <w:pPr>
        <w:spacing w:line="360" w:lineRule="auto"/>
        <w:ind w:left="-567" w:right="-567" w:firstLine="709"/>
        <w:jc w:val="both"/>
        <w:rPr>
          <w:sz w:val="32"/>
          <w:szCs w:val="32"/>
        </w:rPr>
      </w:pPr>
    </w:p>
    <w:p w:rsidR="00601781" w:rsidRDefault="00601781" w:rsidP="00601781">
      <w:pPr>
        <w:spacing w:line="360" w:lineRule="auto"/>
        <w:ind w:left="-57" w:firstLine="709"/>
        <w:jc w:val="both"/>
      </w:pPr>
    </w:p>
    <w:p w:rsidR="00601781" w:rsidRPr="00601781" w:rsidRDefault="00601781" w:rsidP="00601781">
      <w:pPr>
        <w:spacing w:after="0" w:line="360" w:lineRule="auto"/>
        <w:ind w:left="-284" w:right="-340" w:firstLine="567"/>
        <w:jc w:val="center"/>
        <w:rPr>
          <w:b/>
          <w:sz w:val="56"/>
          <w:szCs w:val="32"/>
          <w:u w:val="single"/>
        </w:rPr>
      </w:pPr>
      <w:bookmarkStart w:id="0" w:name="_GoBack"/>
      <w:bookmarkEnd w:id="0"/>
    </w:p>
    <w:p w:rsidR="00601781" w:rsidRDefault="00601781">
      <w:pPr>
        <w:spacing w:after="0" w:line="360" w:lineRule="auto"/>
        <w:ind w:left="-284" w:right="-340" w:firstLine="567"/>
        <w:jc w:val="both"/>
      </w:pPr>
    </w:p>
    <w:sectPr w:rsidR="00601781">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F1"/>
    <w:rsid w:val="00601781"/>
    <w:rsid w:val="00E349F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1117</Words>
  <Characters>6149</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dc:description/>
  <cp:lastModifiedBy>Jualf Deis</cp:lastModifiedBy>
  <cp:revision>3</cp:revision>
  <dcterms:created xsi:type="dcterms:W3CDTF">2020-03-18T00:33:00Z</dcterms:created>
  <dcterms:modified xsi:type="dcterms:W3CDTF">2020-03-18T16:15:00Z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