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s-ES"/>
        </w:rPr>
      </w:pPr>
      <w:r>
        <w:rPr>
          <w:b/>
          <w:lang w:val="es-ES"/>
        </w:rPr>
        <w:t>Colegio Padre Juan Muzio</w:t>
      </w:r>
    </w:p>
    <w:p>
      <w:pPr>
        <w:pStyle w:val="Normal"/>
        <w:rPr>
          <w:b/>
          <w:b/>
          <w:lang w:val="es-ES"/>
        </w:rPr>
      </w:pPr>
      <w:r>
        <w:rPr>
          <w:b/>
          <w:lang w:val="es-ES"/>
        </w:rPr>
        <w:t xml:space="preserve">Materia: Ciencias Sociales          </w:t>
      </w:r>
    </w:p>
    <w:p>
      <w:pPr>
        <w:pStyle w:val="Normal"/>
        <w:rPr>
          <w:b/>
          <w:b/>
        </w:rPr>
      </w:pPr>
      <w:r>
        <w:rPr>
          <w:b/>
        </w:rPr>
        <w:t>Cursos: 1°A- 1°B- 1°C</w:t>
      </w:r>
    </w:p>
    <w:p>
      <w:pPr>
        <w:pStyle w:val="Normal"/>
        <w:rPr>
          <w:b/>
          <w:b/>
        </w:rPr>
      </w:pPr>
      <w:r>
        <w:rPr>
          <w:b/>
        </w:rPr>
        <w:t>Docente: Natalia Quinteros</w:t>
      </w:r>
    </w:p>
    <w:p>
      <w:pPr>
        <w:pStyle w:val="Normal"/>
        <w:rPr>
          <w:b/>
          <w:b/>
        </w:rPr>
      </w:pPr>
      <w:r>
        <w:rPr>
          <w:b/>
        </w:rPr>
        <w:t xml:space="preserve">                                                </w:t>
      </w:r>
      <w:r>
        <w:rPr>
          <w:b/>
        </w:rPr>
        <w:t>Trabajo Práctico: “Las Ciencias Sociales”</w:t>
      </w:r>
    </w:p>
    <w:p>
      <w:pPr>
        <w:pStyle w:val="Normal"/>
        <w:rPr/>
      </w:pPr>
      <w:r>
        <w:rPr>
          <w:b/>
        </w:rPr>
        <w:t xml:space="preserve">1- </w:t>
      </w:r>
      <w:r>
        <w:rPr/>
        <w:t>Leer el siguiente texto y luego:</w:t>
      </w:r>
    </w:p>
    <w:p>
      <w:pPr>
        <w:pStyle w:val="ListParagraph"/>
        <w:numPr>
          <w:ilvl w:val="0"/>
          <w:numId w:val="1"/>
        </w:numPr>
        <w:rPr/>
      </w:pPr>
      <w:r>
        <w:rPr/>
        <w:t>Buscar en un diccionario  el significado de las palabras que no conozcas incluidas las distintas  ciencias que menciona el mismo (Economía, Sociología, ,  Psicología, Antropología, Arqueología,  Demografía, Paleoantropología, Historia,  Geografía)</w:t>
      </w:r>
    </w:p>
    <w:p>
      <w:pPr>
        <w:pStyle w:val="ListParagraph"/>
        <w:numPr>
          <w:ilvl w:val="0"/>
          <w:numId w:val="1"/>
        </w:numPr>
        <w:rPr/>
      </w:pPr>
      <w:r>
        <w:rPr/>
        <w:t xml:space="preserve">A partir del texto realizar una red conceptual cuya palabra central sea: </w:t>
      </w:r>
      <w:r>
        <w:rPr>
          <w:b/>
        </w:rPr>
        <w:t>Las Ciencias Sociales.</w:t>
      </w:r>
    </w:p>
    <w:p>
      <w:pPr>
        <w:pStyle w:val="ListParagraph"/>
        <w:rPr/>
      </w:pPr>
      <w:r>
        <w:rPr/>
        <mc:AlternateContent>
          <mc:Choice Requires="wps">
            <w:drawing>
              <wp:anchor behindDoc="1" distT="0" distB="0" distL="0" distR="0" simplePos="0" locked="0" layoutInCell="1" allowOverlap="1" relativeHeight="2">
                <wp:simplePos x="0" y="0"/>
                <wp:positionH relativeFrom="column">
                  <wp:posOffset>365760</wp:posOffset>
                </wp:positionH>
                <wp:positionV relativeFrom="paragraph">
                  <wp:posOffset>146685</wp:posOffset>
                </wp:positionV>
                <wp:extent cx="5146675" cy="4157980"/>
                <wp:effectExtent l="0" t="0" r="16510" b="15240"/>
                <wp:wrapNone/>
                <wp:docPr id="1" name="1 Cuadro de texto"/>
                <a:graphic xmlns:a="http://schemas.openxmlformats.org/drawingml/2006/main">
                  <a:graphicData uri="http://schemas.microsoft.com/office/word/2010/wordprocessingShape">
                    <wps:wsp>
                      <wps:cNvSpPr/>
                      <wps:spPr>
                        <a:xfrm>
                          <a:off x="0" y="0"/>
                          <a:ext cx="5146200" cy="41572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idodelmarco"/>
                              <w:spacing w:before="0" w:after="200"/>
                              <w:rPr>
                                <w:color w:val="000000"/>
                              </w:rPr>
                            </w:pPr>
                            <w:r>
                              <w:rPr>
                                <w:color w:val="000000"/>
                              </w:rPr>
                            </w:r>
                          </w:p>
                        </w:txbxContent>
                      </wps:txbx>
                      <wps:bodyPr>
                        <a:prstTxWarp prst="textNoShape"/>
                        <a:noAutofit/>
                      </wps:bodyPr>
                    </wps:wsp>
                  </a:graphicData>
                </a:graphic>
              </wp:anchor>
            </w:drawing>
          </mc:Choice>
          <mc:Fallback>
            <w:pict>
              <v:rect id="shape_0" ID="1 Cuadro de texto" fillcolor="white" stroked="t" style="position:absolute;margin-left:28.8pt;margin-top:11.55pt;width:405.15pt;height:327.3pt">
                <w10:wrap type="none"/>
                <v:fill o:detectmouseclick="t" type="solid" color2="black"/>
                <v:stroke color="black" weight="6480" joinstyle="round" endcap="flat"/>
                <v:textbox>
                  <w:txbxContent>
                    <w:p>
                      <w:pPr>
                        <w:pStyle w:val="Contenidodelmarco"/>
                        <w:spacing w:before="0" w:after="200"/>
                        <w:rPr>
                          <w:color w:val="000000"/>
                        </w:rPr>
                      </w:pPr>
                      <w:r>
                        <w:rPr>
                          <w:color w:val="000000"/>
                        </w:rPr>
                      </w:r>
                    </w:p>
                  </w:txbxContent>
                </v:textbox>
              </v:rect>
            </w:pict>
          </mc:Fallback>
        </mc:AlternateContent>
      </w:r>
    </w:p>
    <w:p>
      <w:pPr>
        <w:pStyle w:val="ListParagraph"/>
        <w:rPr>
          <w:b/>
          <w:b/>
          <w:sz w:val="24"/>
          <w:szCs w:val="24"/>
          <w:u w:val="single"/>
        </w:rPr>
      </w:pPr>
      <w:r>
        <w:rPr>
          <w:b/>
          <w:sz w:val="24"/>
          <w:szCs w:val="24"/>
          <w:u w:val="single"/>
        </w:rPr>
        <w:t xml:space="preserve">Las ciencias Sociales </w:t>
      </w:r>
    </w:p>
    <w:p>
      <w:pPr>
        <w:pStyle w:val="ListParagraph"/>
        <w:rPr>
          <w:sz w:val="24"/>
          <w:szCs w:val="24"/>
        </w:rPr>
      </w:pPr>
      <w:r>
        <w:rPr>
          <w:sz w:val="24"/>
          <w:szCs w:val="24"/>
        </w:rPr>
        <w:t>Las Ciencias Sociales son un conjunto de disciplinas cuyo principal  objetivo de estudio son los comportamientos y las actividades de los seres humanos en la sociedad. Se llaman sociales  por la naturaleza de su  </w:t>
      </w:r>
      <w:r>
        <w:rPr>
          <w:bCs/>
          <w:sz w:val="24"/>
          <w:szCs w:val="24"/>
        </w:rPr>
        <w:t>objeto,</w:t>
      </w:r>
      <w:r>
        <w:rPr>
          <w:b/>
          <w:bCs/>
          <w:sz w:val="24"/>
          <w:szCs w:val="24"/>
        </w:rPr>
        <w:t xml:space="preserve"> el estudio del hombre  en sociedad.</w:t>
      </w:r>
    </w:p>
    <w:p>
      <w:pPr>
        <w:pStyle w:val="ListParagraph"/>
        <w:rPr>
          <w:sz w:val="24"/>
          <w:szCs w:val="24"/>
        </w:rPr>
      </w:pPr>
      <w:r>
        <w:rPr>
          <w:sz w:val="24"/>
          <w:szCs w:val="24"/>
        </w:rPr>
        <w:t>Cada una de estas ciencias se ocupa de analizar un sector de la realidad en el presente y en el pasado desde diferentes puntos de vista. Algunas de ellas son: la Economía, la Sociología, la Psicología, la Antropología, la Arqueología, la Demografía, la Paleoantropología, la Historia, la Geografía, entre otras.</w:t>
      </w:r>
    </w:p>
    <w:p>
      <w:pPr>
        <w:pStyle w:val="ListParagraph"/>
        <w:rPr>
          <w:sz w:val="24"/>
          <w:szCs w:val="24"/>
        </w:rPr>
      </w:pPr>
      <w:r>
        <w:rPr>
          <w:sz w:val="24"/>
          <w:szCs w:val="24"/>
        </w:rPr>
        <w:t>El enfoque de las ciencias sociales nos permite comprender aspectos tales como: las relaciones entre el hombre y el medio ambiente, la evolución del proceso histórico de la humanidad, el patrimonio cultural de los  pueblos, las relaciones entre los grupos humanos, la influencia de los  factores económicos en las sociedades, etc.</w:t>
      </w:r>
    </w:p>
    <w:p>
      <w:pPr>
        <w:pStyle w:val="ListParagraph"/>
        <w:rPr>
          <w:sz w:val="24"/>
          <w:szCs w:val="24"/>
        </w:rPr>
      </w:pPr>
      <w:r>
        <w:rPr>
          <w:sz w:val="24"/>
          <w:szCs w:val="24"/>
        </w:rPr>
        <w:t>Cada una de estas disciplinas tiene herramientas específicas para trabajar en su área de conocimientos, también construyen conceptos y teorías.</w:t>
      </w:r>
    </w:p>
    <w:p>
      <w:pPr>
        <w:pStyle w:val="ListParagraph"/>
        <w:rPr>
          <w:sz w:val="24"/>
          <w:szCs w:val="24"/>
        </w:rPr>
      </w:pPr>
      <w:r>
        <w:rPr>
          <w:sz w:val="24"/>
          <w:szCs w:val="24"/>
        </w:rPr>
        <w:t xml:space="preserve">De esta manera es muy importante comprender que las sociedades se desarrollan en el cruce de dos aspectos fundamentales: el </w:t>
      </w:r>
      <w:r>
        <w:rPr>
          <w:b/>
          <w:sz w:val="24"/>
          <w:szCs w:val="24"/>
          <w:u w:val="single"/>
        </w:rPr>
        <w:t>tiempo histórico</w:t>
      </w:r>
      <w:r>
        <w:rPr>
          <w:sz w:val="24"/>
          <w:szCs w:val="24"/>
        </w:rPr>
        <w:t xml:space="preserve"> y el </w:t>
      </w:r>
      <w:r>
        <w:rPr>
          <w:b/>
          <w:sz w:val="24"/>
          <w:szCs w:val="24"/>
          <w:u w:val="single"/>
        </w:rPr>
        <w:t>espacio geográfico</w:t>
      </w:r>
      <w:r>
        <w:rPr>
          <w:sz w:val="24"/>
          <w:szCs w:val="24"/>
        </w:rPr>
        <w:t>.</w:t>
      </w:r>
    </w:p>
    <w:p>
      <w:pPr>
        <w:pStyle w:val="ListParagraph"/>
        <w:rPr>
          <w:sz w:val="24"/>
          <w:szCs w:val="24"/>
        </w:rPr>
      </w:pPr>
      <w:r>
        <w:rPr>
          <w:sz w:val="24"/>
          <w:szCs w:val="24"/>
        </w:rPr>
      </w:r>
    </w:p>
    <w:p>
      <w:pPr>
        <w:pStyle w:val="Normal"/>
        <w:rPr/>
      </w:pPr>
      <w:r>
        <w:rPr>
          <w:b/>
        </w:rPr>
        <w:t>2-</w:t>
      </w:r>
      <w:r>
        <w:rPr/>
        <w:t xml:space="preserve"> Una de las herramientas  que se utiliza en las Ciencias Sociales, especialmente en la ciencia geográfica, son los </w:t>
      </w:r>
      <w:r>
        <w:rPr>
          <w:b/>
        </w:rPr>
        <w:t>mapas</w:t>
      </w:r>
      <w:r>
        <w:rPr/>
        <w:t>. A continuación  trabajaremos con uno de ellos.</w:t>
      </w:r>
    </w:p>
    <w:p>
      <w:pPr>
        <w:pStyle w:val="Normal"/>
        <w:rPr/>
      </w:pPr>
      <w:r>
        <w:rPr/>
        <w:t>En un mapa de Argentina realizar la siguiente actividad:</w:t>
      </w:r>
    </w:p>
    <w:p>
      <w:pPr>
        <w:pStyle w:val="ListParagraph"/>
        <w:numPr>
          <w:ilvl w:val="0"/>
          <w:numId w:val="2"/>
        </w:numPr>
        <w:rPr/>
      </w:pPr>
      <w:r>
        <w:rPr/>
        <w:t>Pintar de color rojo la provincia de Chubut (colocar el nombre de la provincia y su capital).</w:t>
      </w:r>
    </w:p>
    <w:p>
      <w:pPr>
        <w:pStyle w:val="ListParagraph"/>
        <w:numPr>
          <w:ilvl w:val="0"/>
          <w:numId w:val="2"/>
        </w:numPr>
        <w:rPr/>
      </w:pPr>
      <w:r>
        <w:rPr/>
        <w:t>Pintar de color  verde la provincia que limita con Chubut por el norte (colocar el nombre de la provincia y su capital).</w:t>
      </w:r>
    </w:p>
    <w:p>
      <w:pPr>
        <w:pStyle w:val="ListParagraph"/>
        <w:numPr>
          <w:ilvl w:val="0"/>
          <w:numId w:val="2"/>
        </w:numPr>
        <w:rPr/>
      </w:pPr>
      <w:r>
        <w:rPr/>
        <w:t>Pintar de color marrón la provincia  que limita con Chubut por el sur (colocar el nombre de la provincia y su capital).</w:t>
      </w:r>
    </w:p>
    <w:p>
      <w:pPr>
        <w:pStyle w:val="ListParagraph"/>
        <w:numPr>
          <w:ilvl w:val="0"/>
          <w:numId w:val="2"/>
        </w:numPr>
        <w:rPr/>
      </w:pPr>
      <w:r>
        <w:rPr/>
        <w:t>Elegir 10 (diez) provincias , que no estén incluidas en el punto anterior, colocarle un número a cada una y luego completar el siguiente cuadro:</w:t>
      </w:r>
    </w:p>
    <w:tbl>
      <w:tblPr>
        <w:tblStyle w:val="Tablaconcuadrcula"/>
        <w:tblW w:w="8000" w:type="dxa"/>
        <w:jc w:val="left"/>
        <w:tblInd w:w="720" w:type="dxa"/>
        <w:tblCellMar>
          <w:top w:w="0" w:type="dxa"/>
          <w:left w:w="108" w:type="dxa"/>
          <w:bottom w:w="0" w:type="dxa"/>
          <w:right w:w="108" w:type="dxa"/>
        </w:tblCellMar>
        <w:tblLook w:firstRow="1" w:noVBand="1" w:lastRow="0" w:firstColumn="1" w:lastColumn="0" w:noHBand="0" w:val="04a0"/>
      </w:tblPr>
      <w:tblGrid>
        <w:gridCol w:w="2661"/>
        <w:gridCol w:w="2675"/>
        <w:gridCol w:w="2664"/>
      </w:tblGrid>
      <w:tr>
        <w:trPr/>
        <w:tc>
          <w:tcPr>
            <w:tcW w:w="2661" w:type="dxa"/>
            <w:tcBorders/>
            <w:shd w:fill="auto" w:val="clear"/>
          </w:tcPr>
          <w:p>
            <w:pPr>
              <w:pStyle w:val="ListParagraph"/>
              <w:spacing w:lineRule="auto" w:line="240" w:before="0" w:after="0"/>
              <w:ind w:left="0" w:hanging="0"/>
              <w:contextualSpacing/>
              <w:rPr>
                <w:b/>
                <w:b/>
              </w:rPr>
            </w:pPr>
            <w:r>
              <w:rPr>
                <w:b/>
              </w:rPr>
              <w:t xml:space="preserve">  </w:t>
            </w:r>
            <w:r>
              <w:rPr>
                <w:b/>
              </w:rPr>
              <w:t>Número en el mapa</w:t>
            </w:r>
          </w:p>
        </w:tc>
        <w:tc>
          <w:tcPr>
            <w:tcW w:w="2675" w:type="dxa"/>
            <w:tcBorders/>
            <w:shd w:fill="auto" w:val="clear"/>
          </w:tcPr>
          <w:p>
            <w:pPr>
              <w:pStyle w:val="ListParagraph"/>
              <w:spacing w:lineRule="auto" w:line="240" w:before="0" w:after="0"/>
              <w:ind w:left="0" w:hanging="0"/>
              <w:contextualSpacing/>
              <w:rPr>
                <w:b/>
                <w:b/>
              </w:rPr>
            </w:pPr>
            <w:r>
              <w:rPr/>
              <w:t xml:space="preserve"> </w:t>
            </w:r>
            <w:r>
              <w:rPr>
                <w:b/>
              </w:rPr>
              <w:t>Nombre de la provincia</w:t>
            </w:r>
          </w:p>
        </w:tc>
        <w:tc>
          <w:tcPr>
            <w:tcW w:w="2664" w:type="dxa"/>
            <w:tcBorders/>
            <w:shd w:fill="auto" w:val="clear"/>
          </w:tcPr>
          <w:p>
            <w:pPr>
              <w:pStyle w:val="ListParagraph"/>
              <w:spacing w:lineRule="auto" w:line="240" w:before="0" w:after="0"/>
              <w:ind w:left="0" w:hanging="0"/>
              <w:contextualSpacing/>
              <w:rPr>
                <w:b/>
                <w:b/>
              </w:rPr>
            </w:pPr>
            <w:r>
              <w:rPr>
                <w:b/>
              </w:rPr>
              <w:t>Nombre de la capital</w:t>
            </w:r>
          </w:p>
        </w:tc>
      </w:tr>
      <w:tr>
        <w:trPr/>
        <w:tc>
          <w:tcPr>
            <w:tcW w:w="2661" w:type="dxa"/>
            <w:tcBorders/>
            <w:shd w:fill="auto" w:val="clear"/>
          </w:tcPr>
          <w:p>
            <w:pPr>
              <w:pStyle w:val="ListParagraph"/>
              <w:spacing w:lineRule="auto" w:line="240" w:before="0" w:after="0"/>
              <w:ind w:left="0" w:hanging="0"/>
              <w:contextualSpacing/>
              <w:rPr>
                <w:b/>
                <w:b/>
              </w:rPr>
            </w:pPr>
            <w:r>
              <w:rPr>
                <w:b/>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b/>
                <w:b/>
              </w:rPr>
            </w:pPr>
            <w:r>
              <w:rPr>
                <w:b/>
              </w:rPr>
            </w:r>
          </w:p>
        </w:tc>
      </w:tr>
      <w:tr>
        <w:trPr/>
        <w:tc>
          <w:tcPr>
            <w:tcW w:w="2661" w:type="dxa"/>
            <w:tcBorders/>
            <w:shd w:fill="auto" w:val="clear"/>
          </w:tcPr>
          <w:p>
            <w:pPr>
              <w:pStyle w:val="ListParagraph"/>
              <w:spacing w:lineRule="auto" w:line="240" w:before="0" w:after="0"/>
              <w:ind w:left="0" w:hanging="0"/>
              <w:contextualSpacing/>
              <w:rPr>
                <w:b/>
                <w:b/>
              </w:rPr>
            </w:pPr>
            <w:r>
              <w:rPr>
                <w:b/>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b/>
                <w:b/>
              </w:rPr>
            </w:pPr>
            <w:r>
              <w:rPr>
                <w:b/>
              </w:rPr>
            </w:r>
          </w:p>
        </w:tc>
      </w:tr>
      <w:tr>
        <w:trPr/>
        <w:tc>
          <w:tcPr>
            <w:tcW w:w="2661" w:type="dxa"/>
            <w:tcBorders/>
            <w:shd w:fill="auto" w:val="clear"/>
          </w:tcPr>
          <w:p>
            <w:pPr>
              <w:pStyle w:val="ListParagraph"/>
              <w:spacing w:lineRule="auto" w:line="240" w:before="0" w:after="0"/>
              <w:ind w:left="0" w:hanging="0"/>
              <w:contextualSpacing/>
              <w:rPr>
                <w:b/>
                <w:b/>
              </w:rPr>
            </w:pPr>
            <w:r>
              <w:rPr>
                <w:b/>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b/>
                <w:b/>
              </w:rPr>
            </w:pPr>
            <w:r>
              <w:rPr>
                <w:b/>
              </w:rPr>
            </w:r>
          </w:p>
        </w:tc>
      </w:tr>
      <w:tr>
        <w:trPr/>
        <w:tc>
          <w:tcPr>
            <w:tcW w:w="2661" w:type="dxa"/>
            <w:tcBorders/>
            <w:shd w:fill="auto" w:val="clear"/>
          </w:tcPr>
          <w:p>
            <w:pPr>
              <w:pStyle w:val="ListParagraph"/>
              <w:spacing w:lineRule="auto" w:line="240" w:before="0" w:after="0"/>
              <w:ind w:left="0" w:hanging="0"/>
              <w:contextualSpacing/>
              <w:rPr/>
            </w:pPr>
            <w:r>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pPr>
            <w:r>
              <w:rPr/>
            </w:r>
          </w:p>
        </w:tc>
      </w:tr>
      <w:tr>
        <w:trPr/>
        <w:tc>
          <w:tcPr>
            <w:tcW w:w="2661" w:type="dxa"/>
            <w:tcBorders/>
            <w:shd w:fill="auto" w:val="clear"/>
          </w:tcPr>
          <w:p>
            <w:pPr>
              <w:pStyle w:val="ListParagraph"/>
              <w:spacing w:lineRule="auto" w:line="240" w:before="0" w:after="0"/>
              <w:ind w:left="0" w:hanging="0"/>
              <w:contextualSpacing/>
              <w:rPr/>
            </w:pPr>
            <w:r>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pPr>
            <w:r>
              <w:rPr/>
            </w:r>
          </w:p>
        </w:tc>
      </w:tr>
      <w:tr>
        <w:trPr/>
        <w:tc>
          <w:tcPr>
            <w:tcW w:w="2661" w:type="dxa"/>
            <w:tcBorders/>
            <w:shd w:fill="auto" w:val="clear"/>
          </w:tcPr>
          <w:p>
            <w:pPr>
              <w:pStyle w:val="ListParagraph"/>
              <w:spacing w:lineRule="auto" w:line="240" w:before="0" w:after="0"/>
              <w:ind w:left="0" w:hanging="0"/>
              <w:contextualSpacing/>
              <w:rPr/>
            </w:pPr>
            <w:r>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pPr>
            <w:r>
              <w:rPr/>
            </w:r>
          </w:p>
        </w:tc>
      </w:tr>
      <w:tr>
        <w:trPr/>
        <w:tc>
          <w:tcPr>
            <w:tcW w:w="2661" w:type="dxa"/>
            <w:tcBorders/>
            <w:shd w:fill="auto" w:val="clear"/>
          </w:tcPr>
          <w:p>
            <w:pPr>
              <w:pStyle w:val="ListParagraph"/>
              <w:spacing w:lineRule="auto" w:line="240" w:before="0" w:after="0"/>
              <w:ind w:left="0" w:hanging="0"/>
              <w:contextualSpacing/>
              <w:rPr/>
            </w:pPr>
            <w:r>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pPr>
            <w:r>
              <w:rPr/>
            </w:r>
          </w:p>
        </w:tc>
      </w:tr>
      <w:tr>
        <w:trPr/>
        <w:tc>
          <w:tcPr>
            <w:tcW w:w="2661" w:type="dxa"/>
            <w:tcBorders/>
            <w:shd w:fill="auto" w:val="clear"/>
          </w:tcPr>
          <w:p>
            <w:pPr>
              <w:pStyle w:val="ListParagraph"/>
              <w:spacing w:lineRule="auto" w:line="240" w:before="0" w:after="0"/>
              <w:ind w:left="0" w:hanging="0"/>
              <w:contextualSpacing/>
              <w:rPr/>
            </w:pPr>
            <w:r>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pPr>
            <w:r>
              <w:rPr/>
            </w:r>
          </w:p>
        </w:tc>
      </w:tr>
      <w:tr>
        <w:trPr/>
        <w:tc>
          <w:tcPr>
            <w:tcW w:w="2661" w:type="dxa"/>
            <w:tcBorders/>
            <w:shd w:fill="auto" w:val="clear"/>
          </w:tcPr>
          <w:p>
            <w:pPr>
              <w:pStyle w:val="ListParagraph"/>
              <w:spacing w:lineRule="auto" w:line="240" w:before="0" w:after="0"/>
              <w:ind w:left="0" w:hanging="0"/>
              <w:contextualSpacing/>
              <w:rPr/>
            </w:pPr>
            <w:r>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pPr>
            <w:r>
              <w:rPr/>
            </w:r>
          </w:p>
        </w:tc>
      </w:tr>
      <w:tr>
        <w:trPr/>
        <w:tc>
          <w:tcPr>
            <w:tcW w:w="2661" w:type="dxa"/>
            <w:tcBorders/>
            <w:shd w:fill="auto" w:val="clear"/>
          </w:tcPr>
          <w:p>
            <w:pPr>
              <w:pStyle w:val="ListParagraph"/>
              <w:spacing w:lineRule="auto" w:line="240" w:before="0" w:after="0"/>
              <w:ind w:left="0" w:hanging="0"/>
              <w:contextualSpacing/>
              <w:rPr/>
            </w:pPr>
            <w:r>
              <w:rPr/>
            </w:r>
          </w:p>
        </w:tc>
        <w:tc>
          <w:tcPr>
            <w:tcW w:w="2675" w:type="dxa"/>
            <w:tcBorders/>
            <w:shd w:fill="auto" w:val="clear"/>
          </w:tcPr>
          <w:p>
            <w:pPr>
              <w:pStyle w:val="ListParagraph"/>
              <w:spacing w:lineRule="auto" w:line="240" w:before="0" w:after="0"/>
              <w:ind w:left="0" w:hanging="0"/>
              <w:contextualSpacing/>
              <w:rPr/>
            </w:pPr>
            <w:r>
              <w:rPr/>
            </w:r>
          </w:p>
        </w:tc>
        <w:tc>
          <w:tcPr>
            <w:tcW w:w="2664" w:type="dxa"/>
            <w:tcBorders/>
            <w:shd w:fill="auto" w:val="clear"/>
          </w:tcPr>
          <w:p>
            <w:pPr>
              <w:pStyle w:val="ListParagraph"/>
              <w:spacing w:lineRule="auto" w:line="240" w:before="0" w:after="0"/>
              <w:ind w:left="0" w:hanging="0"/>
              <w:contextualSpacing/>
              <w:rPr/>
            </w:pPr>
            <w:r>
              <w:rPr/>
            </w:r>
          </w:p>
        </w:tc>
      </w:tr>
    </w:tbl>
    <w:p>
      <w:pPr>
        <w:pStyle w:val="ListParagraph"/>
        <w:rPr/>
      </w:pPr>
      <w:r>
        <w:rPr/>
      </w:r>
    </w:p>
    <w:p>
      <w:pPr>
        <w:pStyle w:val="Normal"/>
        <w:rPr/>
      </w:pPr>
      <w:r>
        <w:rPr/>
        <w:t>e) En el mapa ubicar los países que limitan con Argentina (colocar el nombre).</w:t>
      </w:r>
    </w:p>
    <w:p>
      <w:pPr>
        <w:pStyle w:val="Normal"/>
        <w:rPr/>
      </w:pPr>
      <w:r>
        <w:rPr/>
        <w:t>f) Ubicar el océano Atlántico (colocar el nombre).</w:t>
      </w:r>
    </w:p>
    <w:p>
      <w:pPr>
        <w:pStyle w:val="Normal"/>
        <w:rPr/>
      </w:pPr>
      <w:r>
        <w:rPr/>
      </w:r>
    </w:p>
    <w:p>
      <w:pPr>
        <w:pStyle w:val="Normal"/>
        <w:rPr/>
      </w:pPr>
      <w:r>
        <w:rPr/>
        <mc:AlternateContent>
          <mc:Choice Requires="wps">
            <w:drawing>
              <wp:anchor behindDoc="1" distT="0" distB="0" distL="0" distR="0" simplePos="0" locked="0" layoutInCell="1" allowOverlap="1" relativeHeight="3">
                <wp:simplePos x="0" y="0"/>
                <wp:positionH relativeFrom="column">
                  <wp:posOffset>-197485</wp:posOffset>
                </wp:positionH>
                <wp:positionV relativeFrom="paragraph">
                  <wp:posOffset>186690</wp:posOffset>
                </wp:positionV>
                <wp:extent cx="5370195" cy="2094865"/>
                <wp:effectExtent l="0" t="0" r="22225" b="20320"/>
                <wp:wrapNone/>
                <wp:docPr id="3" name="2 Cuadro de texto"/>
                <a:graphic xmlns:a="http://schemas.openxmlformats.org/drawingml/2006/main">
                  <a:graphicData uri="http://schemas.microsoft.com/office/word/2010/wordprocessingShape">
                    <wps:wsp>
                      <wps:cNvSpPr/>
                      <wps:spPr>
                        <a:xfrm>
                          <a:off x="0" y="0"/>
                          <a:ext cx="5369400" cy="209412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Contenidodelmarco"/>
                              <w:spacing w:before="0" w:after="200"/>
                              <w:rPr>
                                <w:color w:val="000000"/>
                              </w:rPr>
                            </w:pPr>
                            <w:r>
                              <w:rPr>
                                <w:color w:val="000000"/>
                              </w:rPr>
                            </w:r>
                          </w:p>
                        </w:txbxContent>
                      </wps:txbx>
                      <wps:bodyPr>
                        <a:prstTxWarp prst="textNoShape"/>
                        <a:noAutofit/>
                      </wps:bodyPr>
                    </wps:wsp>
                  </a:graphicData>
                </a:graphic>
              </wp:anchor>
            </w:drawing>
          </mc:Choice>
          <mc:Fallback>
            <w:pict>
              <v:rect id="shape_0" ID="2 Cuadro de texto" fillcolor="white" stroked="t" style="position:absolute;margin-left:-15.55pt;margin-top:14.7pt;width:422.75pt;height:164.85pt">
                <w10:wrap type="none"/>
                <v:fill o:detectmouseclick="t" type="solid" color2="black"/>
                <v:stroke color="black" weight="6480" joinstyle="round" endcap="flat"/>
                <v:textbox>
                  <w:txbxContent>
                    <w:p>
                      <w:pPr>
                        <w:pStyle w:val="Contenidodelmarco"/>
                        <w:spacing w:before="0" w:after="200"/>
                        <w:rPr>
                          <w:color w:val="000000"/>
                        </w:rPr>
                      </w:pPr>
                      <w:r>
                        <w:rPr>
                          <w:color w:val="000000"/>
                        </w:rPr>
                      </w:r>
                    </w:p>
                  </w:txbxContent>
                </v:textbox>
              </v:rect>
            </w:pict>
          </mc:Fallback>
        </mc:AlternateContent>
      </w:r>
    </w:p>
    <w:p>
      <w:pPr>
        <w:pStyle w:val="Normal"/>
        <w:rPr/>
      </w:pPr>
      <w:r>
        <w:rPr>
          <w:b/>
        </w:rPr>
        <w:t>A la hora de corregir se tendrá en cuenta</w:t>
      </w:r>
      <w:r>
        <w:rPr/>
        <w:t>:</w:t>
      </w:r>
    </w:p>
    <w:p>
      <w:pPr>
        <w:pStyle w:val="Normal"/>
        <w:rPr/>
      </w:pPr>
      <w:r>
        <w:rPr/>
        <w:t>* Uso de vocabulario específico de las Ciencias Sociales.</w:t>
      </w:r>
    </w:p>
    <w:p>
      <w:pPr>
        <w:pStyle w:val="Normal"/>
        <w:rPr/>
      </w:pPr>
      <w:r>
        <w:rPr/>
        <w:t>* Respuestas completas acorde a las consignas.</w:t>
      </w:r>
    </w:p>
    <w:p>
      <w:pPr>
        <w:pStyle w:val="Normal"/>
        <w:rPr/>
      </w:pPr>
      <w:r>
        <w:rPr/>
        <w:t>* Buena presentación, prolijidad,  redacción y ortografía.</w:t>
      </w:r>
    </w:p>
    <w:p>
      <w:pPr>
        <w:pStyle w:val="Normal"/>
        <w:rPr>
          <w:b/>
          <w:b/>
        </w:rPr>
      </w:pPr>
      <w:r>
        <w:rPr>
          <w:b/>
        </w:rPr>
        <w:t>Fecha de entrega: una semana después de recibido el material.</w:t>
      </w:r>
    </w:p>
    <w:p>
      <w:pPr>
        <w:pStyle w:val="Normal"/>
        <w:rPr>
          <w:b/>
          <w:b/>
        </w:rPr>
      </w:pPr>
      <w:r>
        <w:rPr>
          <w:b/>
        </w:rPr>
        <w:t>Para entregar de manera digital, al mapa se le puede sacar una foto y subir la misma.</w:t>
      </w:r>
    </w:p>
    <w:p>
      <w:pPr>
        <w:pStyle w:val="Normal"/>
        <w:rPr>
          <w:b/>
          <w:b/>
        </w:rPr>
      </w:pPr>
      <w:r>
        <w:rPr>
          <w:b/>
        </w:rPr>
      </w:r>
    </w:p>
    <w:p>
      <w:pPr>
        <w:pStyle w:val="Normal"/>
        <w:rPr/>
      </w:pPr>
      <w:r>
        <w:rPr/>
        <w:t xml:space="preserve">                                                                                                                 </w:t>
      </w:r>
      <w:r>
        <w:rPr/>
        <w:t>Saludos, ¡y a cuidarse!</w:t>
      </w:r>
    </w:p>
    <w:p>
      <w:pPr>
        <w:pStyle w:val="Normal"/>
        <w:widowControl/>
        <w:bidi w:val="0"/>
        <w:spacing w:lineRule="auto" w:line="276" w:before="0" w:after="200"/>
        <w:jc w:val="left"/>
        <w:rPr/>
      </w:pPr>
      <w:r>
        <w:rPr/>
        <w:t xml:space="preserve">                                                                                                                   </w:t>
      </w:r>
      <w:bookmarkStart w:id="0" w:name="_GoBack"/>
      <w:bookmarkEnd w:id="0"/>
      <w:r>
        <w:rPr/>
        <w:t>Prof. Ciencias Sociales</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3c15af"/>
    <w:pPr>
      <w:spacing w:before="0" w:after="20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945dc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LibreOffice/6.3.4.2$Windows_X86_64 LibreOffice_project/60da17e045e08f1793c57c00ba83cdfce946d0aa</Application>
  <Pages>3</Pages>
  <Words>490</Words>
  <Characters>2570</Characters>
  <CharactersWithSpaces>3327</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2020-03-17T13:12:00Z</dcterms:created>
  <dc:creator>natalia quinteros</dc:creator>
  <dc:description/>
  <dc:language>es-ES</dc:language>
  <cp:lastModifiedBy>natalia quinteros</cp:lastModifiedBy>
  <dcterms:modified xsi:type="dcterms:W3CDTF">2020-03-17T14:16:00Z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